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0BA3" w:rsidRPr="00CB0BA3" w:rsidRDefault="00CB0BA3" w:rsidP="00CB0BA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CB0BA3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CB0BA3" w:rsidRPr="00CB0BA3" w:rsidRDefault="00CB0BA3" w:rsidP="00CB0BA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CB0BA3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Лечение сахарного диабета 2 типа</w:t>
      </w:r>
    </w:p>
    <w:p w:rsidR="00CB0BA3" w:rsidRPr="00CB0BA3" w:rsidRDefault="00CB0BA3" w:rsidP="00CB0BA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CB0BA3">
        <w:rPr>
          <w:rFonts w:ascii="-webkit-standard" w:hAnsi="-webkit-standard" w:cs="Times New Roman"/>
          <w:color w:val="000000"/>
          <w:sz w:val="27"/>
          <w:szCs w:val="27"/>
        </w:rPr>
        <w:t>Постановка (уточнение) диагноза, комплексное терапевтическое лечение и снижение рисков осложнений и больных сахарным диабетом 2 типа, увеличение продолжительности и улучшение качества их жизни.</w:t>
      </w:r>
    </w:p>
    <w:p w:rsidR="00CB0BA3" w:rsidRPr="00CB0BA3" w:rsidRDefault="00CB0BA3" w:rsidP="00CB0BA3">
      <w:pPr>
        <w:ind w:hanging="270"/>
        <w:divId w:val="181894902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CB0BA3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>Развернутая диагностика;</w:t>
      </w:r>
    </w:p>
    <w:p w:rsidR="00CB0BA3" w:rsidRPr="00CB0BA3" w:rsidRDefault="00CB0BA3" w:rsidP="00CB0BA3">
      <w:pPr>
        <w:ind w:hanging="270"/>
        <w:divId w:val="1295597145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CB0BA3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>Комплексное лечение;</w:t>
      </w:r>
    </w:p>
    <w:p w:rsidR="00CB0BA3" w:rsidRPr="00CB0BA3" w:rsidRDefault="00CB0BA3" w:rsidP="00CB0BA3">
      <w:pPr>
        <w:ind w:hanging="270"/>
        <w:divId w:val="1951160192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CB0BA3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>Дальнейшее планирование.</w:t>
      </w:r>
    </w:p>
    <w:p w:rsidR="00CB0BA3" w:rsidRPr="00CB0BA3" w:rsidRDefault="00CB0BA3" w:rsidP="00CB0BA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CB0BA3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Кому рекомендована программа лечения сахарного диабета II типа:</w:t>
      </w:r>
    </w:p>
    <w:p w:rsidR="00CB0BA3" w:rsidRPr="00CB0BA3" w:rsidRDefault="00CB0BA3" w:rsidP="00CB0BA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CB0BA3">
        <w:rPr>
          <w:rFonts w:ascii="-webkit-standard" w:hAnsi="-webkit-standard" w:cs="Times New Roman"/>
          <w:color w:val="000000"/>
          <w:sz w:val="27"/>
          <w:szCs w:val="27"/>
        </w:rPr>
        <w:t>● Сахарный диабет 2 типа (СД) легкого и </w:t>
      </w:r>
      <w:proofErr w:type="spellStart"/>
      <w:r w:rsidRPr="00CB0BA3">
        <w:rPr>
          <w:rFonts w:ascii="-webkit-standard" w:hAnsi="-webkit-standard" w:cs="Times New Roman"/>
          <w:color w:val="000000"/>
          <w:sz w:val="27"/>
          <w:szCs w:val="27"/>
        </w:rPr>
        <w:t>средне-тяжелоготечения</w:t>
      </w:r>
      <w:proofErr w:type="spellEnd"/>
      <w:r w:rsidRPr="00CB0BA3">
        <w:rPr>
          <w:rFonts w:ascii="-webkit-standard" w:hAnsi="-webkit-standard" w:cs="Times New Roman"/>
          <w:color w:val="000000"/>
          <w:sz w:val="27"/>
          <w:szCs w:val="27"/>
        </w:rPr>
        <w:t>, при отсутствии показаний для неотложной медицинской помощи.</w:t>
      </w:r>
    </w:p>
    <w:p w:rsidR="00CB0BA3" w:rsidRPr="00CB0BA3" w:rsidRDefault="00CB0BA3" w:rsidP="00CB0BA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CB0BA3">
        <w:rPr>
          <w:rFonts w:ascii="-webkit-standard" w:hAnsi="-webkit-standard" w:cs="Times New Roman"/>
          <w:color w:val="000000"/>
          <w:sz w:val="27"/>
          <w:szCs w:val="27"/>
        </w:rPr>
        <w:t>● Ассоциированные заболевания сердечно-сосудистой системы: атеросклероз, артериальная гипертензия, стабильная ИБС со стенокардией напряжения III – IV </w:t>
      </w:r>
      <w:proofErr w:type="spellStart"/>
      <w:r w:rsidRPr="00CB0BA3">
        <w:rPr>
          <w:rFonts w:ascii="-webkit-standard" w:hAnsi="-webkit-standard" w:cs="Times New Roman"/>
          <w:color w:val="000000"/>
          <w:sz w:val="27"/>
          <w:szCs w:val="27"/>
        </w:rPr>
        <w:t>ф.кл</w:t>
      </w:r>
      <w:proofErr w:type="spellEnd"/>
      <w:r w:rsidRPr="00CB0BA3">
        <w:rPr>
          <w:rFonts w:ascii="-webkit-standard" w:hAnsi="-webkit-standard" w:cs="Times New Roman"/>
          <w:color w:val="000000"/>
          <w:sz w:val="27"/>
          <w:szCs w:val="27"/>
        </w:rPr>
        <w:t>., сердечная недостаточность II и выше </w:t>
      </w:r>
      <w:proofErr w:type="spellStart"/>
      <w:r w:rsidRPr="00CB0BA3">
        <w:rPr>
          <w:rFonts w:ascii="-webkit-standard" w:hAnsi="-webkit-standard" w:cs="Times New Roman"/>
          <w:color w:val="000000"/>
          <w:sz w:val="27"/>
          <w:szCs w:val="27"/>
        </w:rPr>
        <w:t>ф.кл</w:t>
      </w:r>
      <w:proofErr w:type="spellEnd"/>
      <w:r w:rsidRPr="00CB0BA3">
        <w:rPr>
          <w:rFonts w:ascii="-webkit-standard" w:hAnsi="-webkit-standard" w:cs="Times New Roman"/>
          <w:color w:val="000000"/>
          <w:sz w:val="27"/>
          <w:szCs w:val="27"/>
        </w:rPr>
        <w:t xml:space="preserve">., нарушения сердечного ритма (постоянная и </w:t>
      </w:r>
      <w:proofErr w:type="spellStart"/>
      <w:r w:rsidRPr="00CB0BA3">
        <w:rPr>
          <w:rFonts w:ascii="-webkit-standard" w:hAnsi="-webkit-standard" w:cs="Times New Roman"/>
          <w:color w:val="000000"/>
          <w:sz w:val="27"/>
          <w:szCs w:val="27"/>
        </w:rPr>
        <w:t>пароксизмальные</w:t>
      </w:r>
      <w:proofErr w:type="spellEnd"/>
      <w:r w:rsidRPr="00CB0BA3">
        <w:rPr>
          <w:rFonts w:ascii="-webkit-standard" w:hAnsi="-webkit-standard" w:cs="Times New Roman"/>
          <w:color w:val="000000"/>
          <w:sz w:val="27"/>
          <w:szCs w:val="27"/>
        </w:rPr>
        <w:t xml:space="preserve"> формы </w:t>
      </w:r>
      <w:proofErr w:type="spellStart"/>
      <w:r w:rsidRPr="00CB0BA3">
        <w:rPr>
          <w:rFonts w:ascii="-webkit-standard" w:hAnsi="-webkit-standard" w:cs="Times New Roman"/>
          <w:color w:val="000000"/>
          <w:sz w:val="27"/>
          <w:szCs w:val="27"/>
        </w:rPr>
        <w:t>фибрилляции</w:t>
      </w:r>
      <w:proofErr w:type="spellEnd"/>
      <w:r w:rsidRPr="00CB0BA3">
        <w:rPr>
          <w:rFonts w:ascii="-webkit-standard" w:hAnsi="-webkit-standard" w:cs="Times New Roman"/>
          <w:color w:val="000000"/>
          <w:sz w:val="27"/>
          <w:szCs w:val="27"/>
        </w:rPr>
        <w:t xml:space="preserve"> предсердий, желудочковая </w:t>
      </w:r>
      <w:proofErr w:type="spellStart"/>
      <w:r w:rsidRPr="00CB0BA3">
        <w:rPr>
          <w:rFonts w:ascii="-webkit-standard" w:hAnsi="-webkit-standard" w:cs="Times New Roman"/>
          <w:color w:val="000000"/>
          <w:sz w:val="27"/>
          <w:szCs w:val="27"/>
        </w:rPr>
        <w:t>экстрасистолия</w:t>
      </w:r>
      <w:proofErr w:type="spellEnd"/>
      <w:r w:rsidRPr="00CB0BA3">
        <w:rPr>
          <w:rFonts w:ascii="-webkit-standard" w:hAnsi="-webkit-standard" w:cs="Times New Roman"/>
          <w:color w:val="000000"/>
          <w:sz w:val="27"/>
          <w:szCs w:val="27"/>
        </w:rPr>
        <w:t>.</w:t>
      </w:r>
    </w:p>
    <w:p w:rsidR="00CB0BA3" w:rsidRPr="00CB0BA3" w:rsidRDefault="00CB0BA3" w:rsidP="00CB0BA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CB0BA3">
        <w:rPr>
          <w:rFonts w:ascii="-webkit-standard" w:hAnsi="-webkit-standard" w:cs="Times New Roman"/>
          <w:color w:val="000000"/>
          <w:sz w:val="27"/>
          <w:szCs w:val="27"/>
        </w:rPr>
        <w:t xml:space="preserve">● Осложнения СД легкой и средней степени тяжести: диабетическая </w:t>
      </w:r>
      <w:proofErr w:type="spellStart"/>
      <w:r w:rsidRPr="00CB0BA3">
        <w:rPr>
          <w:rFonts w:ascii="-webkit-standard" w:hAnsi="-webkit-standard" w:cs="Times New Roman"/>
          <w:color w:val="000000"/>
          <w:sz w:val="27"/>
          <w:szCs w:val="27"/>
        </w:rPr>
        <w:t>полинейропатия</w:t>
      </w:r>
      <w:proofErr w:type="spellEnd"/>
      <w:r w:rsidRPr="00CB0BA3">
        <w:rPr>
          <w:rFonts w:ascii="-webkit-standard" w:hAnsi="-webkit-standard" w:cs="Times New Roman"/>
          <w:color w:val="000000"/>
          <w:sz w:val="27"/>
          <w:szCs w:val="27"/>
        </w:rPr>
        <w:t>, ожирение, метаболический синдром и т.д.</w:t>
      </w:r>
    </w:p>
    <w:p w:rsidR="00CB0BA3" w:rsidRPr="00CB0BA3" w:rsidRDefault="00CB0BA3" w:rsidP="00CB0BA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CB0BA3">
        <w:rPr>
          <w:rFonts w:ascii="-webkit-standard" w:hAnsi="-webkit-standard" w:cs="Times New Roman"/>
          <w:color w:val="000000"/>
          <w:sz w:val="27"/>
          <w:szCs w:val="27"/>
        </w:rPr>
        <w:t>Программа предназначена для пациентов, нуждающихся в комплексной диагностике и лечении сахарного диабета 2 типа и его осложнений, прежде всего, со стороны сердечно-сосудистой системы.</w:t>
      </w:r>
    </w:p>
    <w:p w:rsidR="00CB0BA3" w:rsidRPr="00CB0BA3" w:rsidRDefault="00CB0BA3" w:rsidP="00CB0BA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CB0BA3">
        <w:rPr>
          <w:rFonts w:ascii="-webkit-standard" w:hAnsi="-webkit-standard" w:cs="Times New Roman"/>
          <w:color w:val="000000"/>
          <w:sz w:val="27"/>
          <w:szCs w:val="27"/>
        </w:rPr>
        <w:t>В ходе лечения производится диагностика сахарного диабета и его осложнений, исследование состояния сердечно-сосудистой системы и других органов-мишеней, производится коррекция или подбор базовой лекарственной терапии, коррекция диеты и диетотерапия, мероприятия по коррекции образа жизни и факторов риска, достижению целевых уровней физиологических и биохимических показателей.</w:t>
      </w:r>
    </w:p>
    <w:p w:rsidR="00CB0BA3" w:rsidRPr="00CB0BA3" w:rsidRDefault="00CB0BA3" w:rsidP="00CB0BA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CB0BA3">
        <w:rPr>
          <w:rFonts w:ascii="-webkit-standard" w:hAnsi="-webkit-standard" w:cs="Times New Roman"/>
          <w:color w:val="000000"/>
          <w:sz w:val="27"/>
          <w:szCs w:val="27"/>
        </w:rPr>
        <w:t>Проводятся интенсивные занятия в Школе для больных диабетом, лечебная физкультура под медицинским контролем и другие лечебно-профилактические мероприятия.</w:t>
      </w:r>
    </w:p>
    <w:p w:rsidR="00CB0BA3" w:rsidRPr="00CB0BA3" w:rsidRDefault="00CB0BA3" w:rsidP="00CB0BA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CB0BA3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Противопоказания к прохождению программы:</w:t>
      </w:r>
    </w:p>
    <w:p w:rsidR="00CB0BA3" w:rsidRPr="00CB0BA3" w:rsidRDefault="00CB0BA3" w:rsidP="00CB0BA3">
      <w:pPr>
        <w:ind w:hanging="270"/>
        <w:divId w:val="1781412977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CB0BA3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>Необходимость в оказании </w:t>
      </w:r>
      <w:proofErr w:type="spellStart"/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>неотоложной</w:t>
      </w:r>
      <w:proofErr w:type="spellEnd"/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> медицинской помощи по поводу СД: </w:t>
      </w:r>
      <w:proofErr w:type="spellStart"/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>гипо</w:t>
      </w:r>
      <w:proofErr w:type="spellEnd"/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- и </w:t>
      </w:r>
      <w:proofErr w:type="spellStart"/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>гипергликемическая</w:t>
      </w:r>
      <w:proofErr w:type="spellEnd"/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кома и </w:t>
      </w:r>
      <w:proofErr w:type="spellStart"/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>прекома</w:t>
      </w:r>
      <w:proofErr w:type="spellEnd"/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>, </w:t>
      </w:r>
      <w:proofErr w:type="spellStart"/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>кетоацидоз</w:t>
      </w:r>
      <w:proofErr w:type="spellEnd"/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> и </w:t>
      </w:r>
      <w:proofErr w:type="spellStart"/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>кетоацидотическая</w:t>
      </w:r>
      <w:proofErr w:type="spellEnd"/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> кома.</w:t>
      </w:r>
    </w:p>
    <w:p w:rsidR="00CB0BA3" w:rsidRPr="00CB0BA3" w:rsidRDefault="00CB0BA3" w:rsidP="00CB0BA3">
      <w:pPr>
        <w:ind w:hanging="270"/>
        <w:divId w:val="195875961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CB0BA3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>Тяжелая ретинопатия с потерей более 70% зрения.</w:t>
      </w:r>
    </w:p>
    <w:p w:rsidR="00CB0BA3" w:rsidRPr="00CB0BA3" w:rsidRDefault="00CB0BA3" w:rsidP="00CB0BA3">
      <w:pPr>
        <w:ind w:hanging="270"/>
        <w:divId w:val="473327444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CB0BA3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>Диабетическая стопа нарушением кожных покровов (язвы, мокнутие, мацерация) или признаками инфицирования.</w:t>
      </w:r>
    </w:p>
    <w:p w:rsidR="00CB0BA3" w:rsidRPr="00CB0BA3" w:rsidRDefault="00CB0BA3" w:rsidP="00CB0BA3">
      <w:pPr>
        <w:ind w:hanging="270"/>
        <w:divId w:val="742719818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CB0BA3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>Острые формы ИБС (ОИМ, нестабильная стенокардия).</w:t>
      </w:r>
    </w:p>
    <w:p w:rsidR="00CB0BA3" w:rsidRPr="00CB0BA3" w:rsidRDefault="00CB0BA3" w:rsidP="00CB0BA3">
      <w:pPr>
        <w:ind w:hanging="270"/>
        <w:divId w:val="2075658668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CB0BA3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>Инфекционный эндокардит.</w:t>
      </w:r>
    </w:p>
    <w:p w:rsidR="00CB0BA3" w:rsidRPr="00CB0BA3" w:rsidRDefault="00CB0BA3" w:rsidP="00CB0BA3">
      <w:pPr>
        <w:ind w:hanging="270"/>
        <w:divId w:val="49803789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CB0BA3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>Нарушение ритма и проводимости, требующее срочного оперативного лечения.</w:t>
      </w:r>
    </w:p>
    <w:p w:rsidR="00CB0BA3" w:rsidRPr="00CB0BA3" w:rsidRDefault="00CB0BA3" w:rsidP="00CB0BA3">
      <w:pPr>
        <w:ind w:hanging="270"/>
        <w:divId w:val="882181925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CB0BA3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>Пороки сердца, требующие оперативного лечения в короткие сроки.</w:t>
      </w:r>
    </w:p>
    <w:p w:rsidR="00CB0BA3" w:rsidRPr="00CB0BA3" w:rsidRDefault="00CB0BA3" w:rsidP="00CB0BA3">
      <w:pPr>
        <w:ind w:hanging="270"/>
        <w:divId w:val="580531161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CB0BA3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>Наличие показаний к хирургическому лечению ИБС и других заболеваний сердечно-сосудистой системы.</w:t>
      </w:r>
    </w:p>
    <w:p w:rsidR="00CB0BA3" w:rsidRPr="00CB0BA3" w:rsidRDefault="00CB0BA3" w:rsidP="00CB0BA3">
      <w:pPr>
        <w:ind w:hanging="270"/>
        <w:divId w:val="365373882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CB0BA3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>Острые нарушения мозгового кровообращения в острой стадии.</w:t>
      </w:r>
    </w:p>
    <w:p w:rsidR="00CB0BA3" w:rsidRPr="00CB0BA3" w:rsidRDefault="00CB0BA3" w:rsidP="00CB0BA3">
      <w:pPr>
        <w:ind w:hanging="270"/>
        <w:divId w:val="1372149589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CB0BA3">
        <w:rPr>
          <w:rFonts w:ascii="Symbol" w:eastAsia="Times New Roman" w:hAnsi="Symbol" w:cs="Times New Roman"/>
          <w:color w:val="000000"/>
          <w:sz w:val="27"/>
          <w:szCs w:val="27"/>
        </w:rPr>
        <w:lastRenderedPageBreak/>
        <w:t>• </w:t>
      </w:r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Почечная недостаточность, требующая </w:t>
      </w:r>
      <w:proofErr w:type="spellStart"/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>диализа</w:t>
      </w:r>
      <w:proofErr w:type="spellEnd"/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>.</w:t>
      </w:r>
    </w:p>
    <w:p w:rsidR="00CB0BA3" w:rsidRPr="00CB0BA3" w:rsidRDefault="00CB0BA3" w:rsidP="00CB0BA3">
      <w:pPr>
        <w:ind w:hanging="270"/>
        <w:divId w:val="1794249428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CB0BA3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>Анемии, требующие переливания крови или её компонентов, а также значимые анемии, не дающие возможности адекватной диагностики.</w:t>
      </w:r>
    </w:p>
    <w:p w:rsidR="00CB0BA3" w:rsidRPr="00CB0BA3" w:rsidRDefault="00CB0BA3" w:rsidP="00CB0BA3">
      <w:pPr>
        <w:ind w:hanging="270"/>
        <w:divId w:val="1733694881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CB0BA3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>Онкологические заболевания в терминальной стадии.</w:t>
      </w:r>
    </w:p>
    <w:p w:rsidR="00CB0BA3" w:rsidRPr="00CB0BA3" w:rsidRDefault="00CB0BA3" w:rsidP="00CB0BA3">
      <w:pPr>
        <w:ind w:hanging="270"/>
        <w:divId w:val="112711605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CB0BA3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>Острые инфекционные заболевания.</w:t>
      </w:r>
    </w:p>
    <w:p w:rsidR="00CB0BA3" w:rsidRPr="00CB0BA3" w:rsidRDefault="00CB0BA3" w:rsidP="00CB0BA3">
      <w:pPr>
        <w:ind w:hanging="270"/>
        <w:divId w:val="2000189101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CB0BA3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>Обострения хронических заболеваний, требующих хирургического лечения в короткие сроки.</w:t>
      </w:r>
    </w:p>
    <w:p w:rsidR="00CB0BA3" w:rsidRPr="00CB0BA3" w:rsidRDefault="00CB0BA3" w:rsidP="00CB0BA3">
      <w:pPr>
        <w:ind w:hanging="270"/>
        <w:divId w:val="2143570168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CB0BA3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>Психические заболевания, требующие психиатрической помощи; нарушения памяти и необходимость в постороннем уходе у пожилых людей.</w:t>
      </w:r>
    </w:p>
    <w:p w:rsidR="00CB0BA3" w:rsidRPr="00CB0BA3" w:rsidRDefault="00CB0BA3" w:rsidP="00CB0BA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CB0BA3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Цели программы лечения сахарного </w:t>
      </w:r>
      <w:proofErr w:type="spellStart"/>
      <w:r w:rsidRPr="00CB0BA3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дибета</w:t>
      </w:r>
      <w:proofErr w:type="spellEnd"/>
      <w:r w:rsidRPr="00CB0BA3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 II типа:</w:t>
      </w:r>
    </w:p>
    <w:p w:rsidR="00CB0BA3" w:rsidRPr="00CB0BA3" w:rsidRDefault="00CB0BA3" w:rsidP="00CB0BA3">
      <w:pPr>
        <w:ind w:hanging="270"/>
        <w:divId w:val="1738016456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>1) Развернутый диагноз</w:t>
      </w:r>
    </w:p>
    <w:p w:rsidR="00CB0BA3" w:rsidRPr="00CB0BA3" w:rsidRDefault="00CB0BA3" w:rsidP="00CB0BA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CB0BA3">
        <w:rPr>
          <w:rFonts w:ascii="-webkit-standard" w:hAnsi="-webkit-standard" w:cs="Times New Roman"/>
          <w:color w:val="000000"/>
          <w:sz w:val="27"/>
          <w:szCs w:val="27"/>
        </w:rPr>
        <w:t>Помимо формы и стадии диабета, выявляем возможные патологии: нарушения функционирования сердечно-сосудистой системы, обмена холестерина, нервной системы, а также изменения в других органах и системах.</w:t>
      </w:r>
    </w:p>
    <w:p w:rsidR="00CB0BA3" w:rsidRPr="00CB0BA3" w:rsidRDefault="00CB0BA3" w:rsidP="00CB0BA3">
      <w:pPr>
        <w:ind w:hanging="270"/>
        <w:divId w:val="72568947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>2) Комплексное лечение</w:t>
      </w:r>
    </w:p>
    <w:p w:rsidR="00CB0BA3" w:rsidRPr="00CB0BA3" w:rsidRDefault="00CB0BA3" w:rsidP="00CB0BA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CB0BA3">
        <w:rPr>
          <w:rFonts w:ascii="-webkit-standard" w:hAnsi="-webkit-standard" w:cs="Times New Roman"/>
          <w:color w:val="000000"/>
          <w:sz w:val="27"/>
          <w:szCs w:val="27"/>
        </w:rPr>
        <w:t>Лекарства, процедуры по необходимости, занятия ЛФК. Подбираем терапию таким образом, чтобы ее можно было продолжать в домашних условиях. Если возможно, достигаем целевого уровня частоты пульса и величины артериального давления.</w:t>
      </w:r>
    </w:p>
    <w:p w:rsidR="00CB0BA3" w:rsidRPr="00CB0BA3" w:rsidRDefault="00CB0BA3" w:rsidP="00CB0BA3">
      <w:pPr>
        <w:ind w:hanging="270"/>
        <w:divId w:val="140661438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>4) Обучение</w:t>
      </w:r>
    </w:p>
    <w:p w:rsidR="00CB0BA3" w:rsidRPr="00CB0BA3" w:rsidRDefault="00CB0BA3" w:rsidP="00CB0BA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CB0BA3">
        <w:rPr>
          <w:rFonts w:ascii="-webkit-standard" w:hAnsi="-webkit-standard" w:cs="Times New Roman"/>
          <w:color w:val="000000"/>
          <w:sz w:val="27"/>
          <w:szCs w:val="27"/>
        </w:rPr>
        <w:t>Вырабатываем навыки правильного питания и физической активности.</w:t>
      </w:r>
    </w:p>
    <w:p w:rsidR="00CB0BA3" w:rsidRPr="00CB0BA3" w:rsidRDefault="00CB0BA3" w:rsidP="00CB0BA3">
      <w:pPr>
        <w:ind w:hanging="270"/>
        <w:divId w:val="1501316125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>5) Планирование</w:t>
      </w:r>
    </w:p>
    <w:p w:rsidR="00CB0BA3" w:rsidRPr="00CB0BA3" w:rsidRDefault="00CB0BA3" w:rsidP="00CB0BA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CB0BA3">
        <w:rPr>
          <w:rFonts w:ascii="-webkit-standard" w:hAnsi="-webkit-standard" w:cs="Times New Roman"/>
          <w:color w:val="000000"/>
          <w:sz w:val="27"/>
          <w:szCs w:val="27"/>
        </w:rPr>
        <w:t>Составляем план дальнейшего обследования и лечения — при необходимости.</w:t>
      </w:r>
    </w:p>
    <w:p w:rsidR="00CB0BA3" w:rsidRPr="00CB0BA3" w:rsidRDefault="00CB0BA3" w:rsidP="00CB0BA3">
      <w:pPr>
        <w:ind w:hanging="270"/>
        <w:divId w:val="549730430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CB0BA3">
        <w:rPr>
          <w:rFonts w:ascii="-webkit-standard" w:eastAsia="Times New Roman" w:hAnsi="-webkit-standard" w:cs="Times New Roman"/>
          <w:color w:val="000000"/>
          <w:sz w:val="27"/>
          <w:szCs w:val="27"/>
        </w:rPr>
        <w:t>6) Дальнейшее планирование</w:t>
      </w:r>
    </w:p>
    <w:p w:rsidR="00CB0BA3" w:rsidRPr="00CB0BA3" w:rsidRDefault="00CB0BA3" w:rsidP="00CB0BA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CB0BA3">
        <w:rPr>
          <w:rFonts w:ascii="-webkit-standard" w:hAnsi="-webkit-standard" w:cs="Times New Roman"/>
          <w:color w:val="000000"/>
          <w:sz w:val="27"/>
          <w:szCs w:val="27"/>
        </w:rPr>
        <w:t>Разрабатываем программу дальнейших действий — план обследования, лечения, а также коррекции факторов риска и образа жизни. Фиксируем показания к повторному хирургическому лечению, если имеются. Определяем контрольные точки динамического наблюдения.</w:t>
      </w:r>
    </w:p>
    <w:p w:rsidR="00CB0BA3" w:rsidRPr="00CB0BA3" w:rsidRDefault="00CB0BA3" w:rsidP="00CB0BA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CB0BA3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CB0BA3" w:rsidRPr="00CB0BA3" w:rsidRDefault="00CB0BA3" w:rsidP="00CB0BA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CB0BA3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CB0BA3" w:rsidRPr="00CB0BA3" w:rsidRDefault="00CB0BA3" w:rsidP="00CB0BA3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CB0BA3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CB0BA3" w:rsidRDefault="00CB0BA3"/>
    <w:sectPr w:rsidR="00CB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A3"/>
    <w:rsid w:val="00CB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BB67ED6-EE65-2147-A75F-5693AB05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CB0BA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B0BA3"/>
  </w:style>
  <w:style w:type="character" w:customStyle="1" w:styleId="s6">
    <w:name w:val="s6"/>
    <w:basedOn w:val="a0"/>
    <w:rsid w:val="00CB0BA3"/>
  </w:style>
  <w:style w:type="character" w:customStyle="1" w:styleId="apple-converted-space">
    <w:name w:val="apple-converted-space"/>
    <w:basedOn w:val="a0"/>
    <w:rsid w:val="00CB0BA3"/>
  </w:style>
  <w:style w:type="character" w:customStyle="1" w:styleId="s4">
    <w:name w:val="s4"/>
    <w:basedOn w:val="a0"/>
    <w:rsid w:val="00CB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143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90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88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44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89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43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161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47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81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92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05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14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58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2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881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45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97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42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19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61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101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66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16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 Анна Алексеевна</dc:creator>
  <cp:keywords/>
  <dc:description/>
  <cp:lastModifiedBy>Рудых Анна Алексеевна</cp:lastModifiedBy>
  <cp:revision>2</cp:revision>
  <dcterms:created xsi:type="dcterms:W3CDTF">2022-03-16T10:02:00Z</dcterms:created>
  <dcterms:modified xsi:type="dcterms:W3CDTF">2022-03-16T10:02:00Z</dcterms:modified>
</cp:coreProperties>
</file>